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96A22" w14:textId="08B32092" w:rsidR="00A52525" w:rsidRPr="0068275E" w:rsidRDefault="00A52525" w:rsidP="00A52525">
      <w:pPr>
        <w:spacing w:after="200" w:line="276" w:lineRule="auto"/>
        <w:jc w:val="right"/>
        <w:rPr>
          <w:rFonts w:ascii="Arial" w:eastAsiaTheme="minorHAnsi" w:hAnsi="Arial" w:cs="Arial"/>
          <w:b/>
        </w:rPr>
      </w:pPr>
      <w:r w:rsidRPr="0068275E">
        <w:rPr>
          <w:rFonts w:ascii="Arial" w:eastAsiaTheme="minorHAnsi" w:hAnsi="Arial" w:cs="Arial"/>
          <w:b/>
        </w:rPr>
        <w:t>Załącznik nr 1</w:t>
      </w:r>
      <w:r w:rsidR="001D3983" w:rsidRPr="0068275E">
        <w:rPr>
          <w:rFonts w:ascii="Arial" w:eastAsiaTheme="minorHAnsi" w:hAnsi="Arial" w:cs="Arial"/>
          <w:b/>
        </w:rPr>
        <w:t xml:space="preserve"> do </w:t>
      </w:r>
      <w:r w:rsidR="005105F4">
        <w:rPr>
          <w:rFonts w:ascii="Arial" w:eastAsiaTheme="minorHAnsi" w:hAnsi="Arial" w:cs="Arial"/>
          <w:b/>
        </w:rPr>
        <w:t>zaproszenia</w:t>
      </w:r>
    </w:p>
    <w:p w14:paraId="56588170" w14:textId="77777777" w:rsidR="00A235F9" w:rsidRPr="0068275E" w:rsidRDefault="00A235F9" w:rsidP="008B1EE2">
      <w:pPr>
        <w:spacing w:after="200" w:line="276" w:lineRule="auto"/>
        <w:jc w:val="left"/>
        <w:rPr>
          <w:rFonts w:ascii="Arial" w:eastAsiaTheme="minorHAnsi" w:hAnsi="Arial" w:cs="Arial"/>
          <w:b/>
        </w:rPr>
      </w:pPr>
    </w:p>
    <w:p w14:paraId="235B7D68" w14:textId="5CCD984C" w:rsidR="001D3983" w:rsidRPr="0068275E" w:rsidRDefault="00A235F9" w:rsidP="00A235F9">
      <w:pPr>
        <w:spacing w:after="200" w:line="276" w:lineRule="auto"/>
        <w:jc w:val="center"/>
        <w:rPr>
          <w:rFonts w:ascii="Arial" w:eastAsiaTheme="minorHAnsi" w:hAnsi="Arial" w:cs="Arial"/>
          <w:b/>
        </w:rPr>
      </w:pPr>
      <w:r w:rsidRPr="0068275E">
        <w:rPr>
          <w:rFonts w:ascii="Arial" w:eastAsiaTheme="minorHAnsi" w:hAnsi="Arial" w:cs="Arial"/>
          <w:b/>
        </w:rPr>
        <w:t>Opis przedmiotu zamówienia</w:t>
      </w:r>
    </w:p>
    <w:p w14:paraId="3D8163E6" w14:textId="77777777" w:rsidR="001D3983" w:rsidRPr="0068275E" w:rsidRDefault="001D3983" w:rsidP="008B1EE2">
      <w:pPr>
        <w:spacing w:after="200" w:line="276" w:lineRule="auto"/>
        <w:jc w:val="left"/>
        <w:rPr>
          <w:rFonts w:ascii="Arial" w:eastAsiaTheme="minorHAnsi" w:hAnsi="Arial" w:cs="Arial"/>
          <w:b/>
        </w:rPr>
      </w:pPr>
    </w:p>
    <w:p w14:paraId="7862EB3E" w14:textId="6197216E" w:rsidR="00247358" w:rsidRPr="0068275E" w:rsidRDefault="0068275E" w:rsidP="00247358">
      <w:pPr>
        <w:spacing w:after="200" w:line="276" w:lineRule="auto"/>
        <w:rPr>
          <w:rFonts w:ascii="Arial" w:eastAsiaTheme="minorHAnsi" w:hAnsi="Arial" w:cs="Arial"/>
          <w:b/>
        </w:rPr>
      </w:pPr>
      <w:r>
        <w:rPr>
          <w:rFonts w:ascii="Arial" w:eastAsiaTheme="minorHAnsi" w:hAnsi="Arial" w:cs="Arial"/>
          <w:b/>
        </w:rPr>
        <w:t xml:space="preserve">I. </w:t>
      </w:r>
      <w:r w:rsidR="00A235F9">
        <w:rPr>
          <w:rFonts w:ascii="Arial" w:eastAsiaTheme="minorHAnsi" w:hAnsi="Arial" w:cs="Arial"/>
          <w:b/>
        </w:rPr>
        <w:t>Specyfikacja przedmiotu</w:t>
      </w:r>
      <w:r w:rsidR="008B1EE2" w:rsidRPr="0068275E">
        <w:rPr>
          <w:rFonts w:ascii="Arial" w:eastAsiaTheme="minorHAnsi" w:hAnsi="Arial" w:cs="Arial"/>
          <w:b/>
        </w:rPr>
        <w:t xml:space="preserve"> zamówienia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46"/>
        <w:gridCol w:w="2511"/>
        <w:gridCol w:w="763"/>
        <w:gridCol w:w="5468"/>
      </w:tblGrid>
      <w:tr w:rsidR="005764B1" w:rsidRPr="0068275E" w14:paraId="7862EB42" w14:textId="1BA73CE5" w:rsidTr="00744414">
        <w:tc>
          <w:tcPr>
            <w:tcW w:w="294" w:type="pct"/>
            <w:shd w:val="clear" w:color="auto" w:fill="D9D9D9" w:themeFill="background1" w:themeFillShade="D9"/>
          </w:tcPr>
          <w:p w14:paraId="7862EB3F" w14:textId="77777777" w:rsidR="005764B1" w:rsidRPr="0068275E" w:rsidRDefault="005764B1" w:rsidP="00EE1A07">
            <w:pPr>
              <w:jc w:val="center"/>
              <w:rPr>
                <w:rFonts w:ascii="Arial" w:eastAsiaTheme="minorHAnsi" w:hAnsi="Arial" w:cs="Arial"/>
                <w:b/>
              </w:rPr>
            </w:pPr>
            <w:r w:rsidRPr="0068275E">
              <w:rPr>
                <w:rFonts w:ascii="Arial" w:eastAsiaTheme="minorHAnsi" w:hAnsi="Arial" w:cs="Arial"/>
                <w:b/>
              </w:rPr>
              <w:t>Lp.</w:t>
            </w:r>
          </w:p>
        </w:tc>
        <w:tc>
          <w:tcPr>
            <w:tcW w:w="1367" w:type="pct"/>
            <w:shd w:val="clear" w:color="auto" w:fill="D9D9D9" w:themeFill="background1" w:themeFillShade="D9"/>
          </w:tcPr>
          <w:p w14:paraId="7862EB40" w14:textId="6EA21CBC" w:rsidR="005764B1" w:rsidRPr="0068275E" w:rsidRDefault="005764B1" w:rsidP="00DA3F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275E">
              <w:rPr>
                <w:rFonts w:ascii="Arial" w:hAnsi="Arial" w:cs="Arial"/>
                <w:b/>
                <w:sz w:val="24"/>
                <w:szCs w:val="24"/>
              </w:rPr>
              <w:t>Nazwa urządzenia</w:t>
            </w:r>
          </w:p>
        </w:tc>
        <w:tc>
          <w:tcPr>
            <w:tcW w:w="381" w:type="pct"/>
            <w:shd w:val="clear" w:color="auto" w:fill="D9D9D9" w:themeFill="background1" w:themeFillShade="D9"/>
          </w:tcPr>
          <w:p w14:paraId="7862EB41" w14:textId="37491896" w:rsidR="005764B1" w:rsidRPr="0068275E" w:rsidRDefault="005764B1" w:rsidP="00EE1A0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275E">
              <w:rPr>
                <w:rFonts w:ascii="Arial" w:hAnsi="Arial" w:cs="Arial"/>
                <w:b/>
                <w:sz w:val="24"/>
                <w:szCs w:val="24"/>
              </w:rPr>
              <w:t>Ilość szt.</w:t>
            </w:r>
          </w:p>
        </w:tc>
        <w:tc>
          <w:tcPr>
            <w:tcW w:w="2958" w:type="pct"/>
            <w:shd w:val="clear" w:color="auto" w:fill="D9D9D9" w:themeFill="background1" w:themeFillShade="D9"/>
          </w:tcPr>
          <w:p w14:paraId="79D7E113" w14:textId="2A0B41DB" w:rsidR="005764B1" w:rsidRPr="0068275E" w:rsidRDefault="005764B1" w:rsidP="00EC5A2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Specyfikacja urządzenia</w:t>
            </w:r>
          </w:p>
        </w:tc>
      </w:tr>
      <w:tr w:rsidR="005764B1" w:rsidRPr="0068275E" w14:paraId="7862EB4B" w14:textId="2AFBAB23" w:rsidTr="00744414">
        <w:trPr>
          <w:trHeight w:val="561"/>
        </w:trPr>
        <w:tc>
          <w:tcPr>
            <w:tcW w:w="294" w:type="pct"/>
          </w:tcPr>
          <w:p w14:paraId="22A8458F" w14:textId="77777777" w:rsidR="005764B1" w:rsidRPr="0068275E" w:rsidRDefault="005764B1" w:rsidP="00EE1A07">
            <w:pPr>
              <w:rPr>
                <w:rFonts w:ascii="Arial" w:eastAsiaTheme="minorHAnsi" w:hAnsi="Arial" w:cs="Arial"/>
              </w:rPr>
            </w:pPr>
          </w:p>
          <w:p w14:paraId="517F379D" w14:textId="77777777" w:rsidR="005764B1" w:rsidRDefault="005764B1" w:rsidP="00EE1A07">
            <w:pPr>
              <w:rPr>
                <w:rFonts w:ascii="Arial" w:eastAsiaTheme="minorHAnsi" w:hAnsi="Arial" w:cs="Arial"/>
              </w:rPr>
            </w:pPr>
          </w:p>
          <w:p w14:paraId="4DC6A1B2" w14:textId="77777777" w:rsidR="005764B1" w:rsidRDefault="005764B1" w:rsidP="00EE1A07">
            <w:pPr>
              <w:rPr>
                <w:rFonts w:ascii="Arial" w:eastAsiaTheme="minorHAnsi" w:hAnsi="Arial" w:cs="Arial"/>
              </w:rPr>
            </w:pPr>
          </w:p>
          <w:p w14:paraId="2B1D1E71" w14:textId="77777777" w:rsidR="005764B1" w:rsidRDefault="005764B1" w:rsidP="00EE1A07">
            <w:pPr>
              <w:rPr>
                <w:rFonts w:ascii="Arial" w:eastAsiaTheme="minorHAnsi" w:hAnsi="Arial" w:cs="Arial"/>
              </w:rPr>
            </w:pPr>
          </w:p>
          <w:p w14:paraId="1A34E3B4" w14:textId="77777777" w:rsidR="005764B1" w:rsidRDefault="005764B1" w:rsidP="00EE1A07">
            <w:pPr>
              <w:rPr>
                <w:rFonts w:ascii="Arial" w:eastAsiaTheme="minorHAnsi" w:hAnsi="Arial" w:cs="Arial"/>
              </w:rPr>
            </w:pPr>
          </w:p>
          <w:p w14:paraId="59D21B16" w14:textId="77777777" w:rsidR="005764B1" w:rsidRDefault="005764B1" w:rsidP="00EE1A07">
            <w:pPr>
              <w:rPr>
                <w:rFonts w:ascii="Arial" w:eastAsiaTheme="minorHAnsi" w:hAnsi="Arial" w:cs="Arial"/>
              </w:rPr>
            </w:pPr>
          </w:p>
          <w:p w14:paraId="1D886B66" w14:textId="77777777" w:rsidR="005764B1" w:rsidRDefault="005764B1" w:rsidP="00EE1A07">
            <w:pPr>
              <w:rPr>
                <w:rFonts w:ascii="Arial" w:eastAsiaTheme="minorHAnsi" w:hAnsi="Arial" w:cs="Arial"/>
              </w:rPr>
            </w:pPr>
          </w:p>
          <w:p w14:paraId="7862EB47" w14:textId="6C7C69DA" w:rsidR="005764B1" w:rsidRPr="0068275E" w:rsidRDefault="005764B1" w:rsidP="00EE1A07">
            <w:pPr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1</w:t>
            </w:r>
          </w:p>
        </w:tc>
        <w:tc>
          <w:tcPr>
            <w:tcW w:w="1367" w:type="pct"/>
            <w:shd w:val="clear" w:color="auto" w:fill="auto"/>
            <w:vAlign w:val="center"/>
          </w:tcPr>
          <w:p w14:paraId="05536535" w14:textId="77777777" w:rsidR="007867AF" w:rsidRDefault="007867AF" w:rsidP="005764B1">
            <w:pPr>
              <w:jc w:val="center"/>
              <w:rPr>
                <w:rFonts w:ascii="Arial" w:eastAsiaTheme="minorHAnsi" w:hAnsi="Arial" w:cs="Arial"/>
                <w:b/>
                <w:i/>
              </w:rPr>
            </w:pPr>
            <w:r>
              <w:rPr>
                <w:rFonts w:ascii="Arial" w:eastAsiaTheme="minorHAnsi" w:hAnsi="Arial" w:cs="Arial"/>
                <w:b/>
                <w:i/>
              </w:rPr>
              <w:t xml:space="preserve">Przenośna </w:t>
            </w:r>
          </w:p>
          <w:p w14:paraId="4C3EBC0A" w14:textId="1DC0B7AF" w:rsidR="007867AF" w:rsidRDefault="007867AF" w:rsidP="005764B1">
            <w:pPr>
              <w:jc w:val="center"/>
              <w:rPr>
                <w:rFonts w:ascii="Arial" w:eastAsiaTheme="minorHAnsi" w:hAnsi="Arial" w:cs="Arial"/>
                <w:b/>
                <w:i/>
              </w:rPr>
            </w:pPr>
            <w:r>
              <w:rPr>
                <w:rFonts w:ascii="Arial" w:eastAsiaTheme="minorHAnsi" w:hAnsi="Arial" w:cs="Arial"/>
                <w:b/>
                <w:i/>
              </w:rPr>
              <w:t xml:space="preserve">pętla indukcyjna </w:t>
            </w:r>
          </w:p>
          <w:p w14:paraId="36B4F0AC" w14:textId="5681CA67" w:rsidR="007867AF" w:rsidRDefault="007867AF" w:rsidP="005764B1">
            <w:pPr>
              <w:jc w:val="center"/>
              <w:rPr>
                <w:rFonts w:ascii="Arial" w:eastAsiaTheme="minorHAnsi" w:hAnsi="Arial" w:cs="Arial"/>
                <w:b/>
                <w:i/>
              </w:rPr>
            </w:pPr>
            <w:proofErr w:type="spellStart"/>
            <w:r>
              <w:rPr>
                <w:rFonts w:ascii="Arial" w:eastAsiaTheme="minorHAnsi" w:hAnsi="Arial" w:cs="Arial"/>
                <w:b/>
                <w:i/>
              </w:rPr>
              <w:t>Uniox</w:t>
            </w:r>
            <w:proofErr w:type="spellEnd"/>
            <w:r>
              <w:rPr>
                <w:rFonts w:ascii="Arial" w:eastAsiaTheme="minorHAnsi" w:hAnsi="Arial" w:cs="Arial"/>
                <w:b/>
                <w:i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b/>
                <w:i/>
              </w:rPr>
              <w:t>SmartLoop</w:t>
            </w:r>
            <w:proofErr w:type="spellEnd"/>
            <w:r>
              <w:rPr>
                <w:rFonts w:ascii="Arial" w:eastAsiaTheme="minorHAnsi" w:hAnsi="Arial" w:cs="Arial"/>
                <w:b/>
                <w:i/>
              </w:rPr>
              <w:t xml:space="preserve"> </w:t>
            </w:r>
          </w:p>
          <w:p w14:paraId="1C62203D" w14:textId="77777777" w:rsidR="007867AF" w:rsidRDefault="007867AF" w:rsidP="005764B1">
            <w:pPr>
              <w:jc w:val="center"/>
              <w:rPr>
                <w:rFonts w:ascii="Arial" w:eastAsiaTheme="minorHAnsi" w:hAnsi="Arial" w:cs="Arial"/>
                <w:b/>
                <w:i/>
              </w:rPr>
            </w:pPr>
            <w:r>
              <w:rPr>
                <w:rFonts w:ascii="Arial" w:eastAsiaTheme="minorHAnsi" w:hAnsi="Arial" w:cs="Arial"/>
                <w:b/>
                <w:i/>
              </w:rPr>
              <w:t>wraz z mikrofonem</w:t>
            </w:r>
          </w:p>
          <w:p w14:paraId="7862EB48" w14:textId="6B5E514E" w:rsidR="005764B1" w:rsidRPr="0068275E" w:rsidRDefault="007867AF" w:rsidP="005764B1">
            <w:pPr>
              <w:jc w:val="center"/>
              <w:rPr>
                <w:rFonts w:ascii="Arial" w:eastAsiaTheme="minorHAnsi" w:hAnsi="Arial" w:cs="Arial"/>
                <w:b/>
                <w:i/>
              </w:rPr>
            </w:pPr>
            <w:r>
              <w:rPr>
                <w:rFonts w:ascii="Arial" w:eastAsiaTheme="minorHAnsi" w:hAnsi="Arial" w:cs="Arial"/>
                <w:b/>
                <w:i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b/>
                <w:i/>
              </w:rPr>
              <w:t>Univox</w:t>
            </w:r>
            <w:proofErr w:type="spellEnd"/>
            <w:r>
              <w:rPr>
                <w:rFonts w:ascii="Arial" w:eastAsiaTheme="minorHAnsi" w:hAnsi="Arial" w:cs="Arial"/>
                <w:b/>
                <w:i/>
              </w:rPr>
              <w:t xml:space="preserve"> AVLM5</w:t>
            </w:r>
          </w:p>
        </w:tc>
        <w:tc>
          <w:tcPr>
            <w:tcW w:w="381" w:type="pct"/>
            <w:shd w:val="clear" w:color="auto" w:fill="auto"/>
            <w:vAlign w:val="center"/>
          </w:tcPr>
          <w:p w14:paraId="7862EB4A" w14:textId="709CCA4B" w:rsidR="005764B1" w:rsidRPr="0068275E" w:rsidRDefault="00744414" w:rsidP="009828D2">
            <w:pPr>
              <w:jc w:val="center"/>
              <w:rPr>
                <w:rFonts w:ascii="Arial" w:eastAsiaTheme="minorHAnsi" w:hAnsi="Arial" w:cs="Arial"/>
              </w:rPr>
            </w:pPr>
            <w:r>
              <w:rPr>
                <w:rFonts w:ascii="Arial" w:eastAsiaTheme="minorHAnsi" w:hAnsi="Arial" w:cs="Arial"/>
              </w:rPr>
              <w:t>3</w:t>
            </w:r>
          </w:p>
        </w:tc>
        <w:tc>
          <w:tcPr>
            <w:tcW w:w="2958" w:type="pct"/>
            <w:shd w:val="clear" w:color="auto" w:fill="auto"/>
            <w:vAlign w:val="center"/>
          </w:tcPr>
          <w:p w14:paraId="54712BA8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b/>
                <w:sz w:val="18"/>
                <w:szCs w:val="18"/>
              </w:rPr>
              <w:t>Zasilanie:</w:t>
            </w: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 xml:space="preserve"> </w:t>
            </w:r>
          </w:p>
          <w:p w14:paraId="14A4A593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 xml:space="preserve">Wewnętrzna bateria </w:t>
            </w:r>
            <w:proofErr w:type="spellStart"/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litowo</w:t>
            </w:r>
            <w:proofErr w:type="spellEnd"/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 xml:space="preserve">-polimerowa </w:t>
            </w:r>
          </w:p>
          <w:p w14:paraId="0EEEDAF8" w14:textId="77777777" w:rsidR="005105F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 xml:space="preserve">W zestawie zasilacz zewnętrzny 110-240 VAC </w:t>
            </w:r>
          </w:p>
          <w:p w14:paraId="0B70AE34" w14:textId="5AF54898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bookmarkStart w:id="0" w:name="_GoBack"/>
            <w:bookmarkEnd w:id="0"/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Pobór mocy Czuwanie 36mA/ 12V</w:t>
            </w:r>
          </w:p>
          <w:p w14:paraId="7CD7C466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b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b/>
                <w:sz w:val="18"/>
                <w:szCs w:val="18"/>
              </w:rPr>
              <w:t>Żywotność baterii:</w:t>
            </w:r>
          </w:p>
          <w:p w14:paraId="7C967024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Użytkowanie Do 14 godzin</w:t>
            </w:r>
          </w:p>
          <w:p w14:paraId="32591548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Czas ładowania 3h</w:t>
            </w:r>
          </w:p>
          <w:p w14:paraId="1E923CE8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b/>
                <w:sz w:val="18"/>
                <w:szCs w:val="18"/>
              </w:rPr>
              <w:t>Wejścia</w:t>
            </w: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:</w:t>
            </w:r>
          </w:p>
          <w:p w14:paraId="6B374A46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Mikrofon wewnętrzny Pełna wydajność przy</w:t>
            </w:r>
            <w:r w:rsidRPr="00744414">
              <w:rPr>
                <w:rFonts w:ascii="ArialMT-Identity-H" w:eastAsia="ArialMT-Identity-H" w:hAnsiTheme="minorHAnsi" w:cs="ArialMT-Identity-H"/>
                <w:sz w:val="18"/>
                <w:szCs w:val="18"/>
              </w:rPr>
              <w:t xml:space="preserve"> </w:t>
            </w: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70dBSPL / 1m</w:t>
            </w:r>
          </w:p>
          <w:p w14:paraId="43294FE6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Mikrofon zewnętrzny / Linia</w:t>
            </w:r>
            <w:r w:rsidRPr="00744414">
              <w:rPr>
                <w:rFonts w:ascii="ArialMT-Identity-H" w:eastAsia="ArialMT-Identity-H" w:hAnsiTheme="minorHAnsi" w:cs="ArialMT-Identity-H"/>
                <w:sz w:val="18"/>
                <w:szCs w:val="18"/>
              </w:rPr>
              <w:t xml:space="preserve"> </w:t>
            </w: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 xml:space="preserve">gniazdo 3,5 mm </w:t>
            </w:r>
            <w:proofErr w:type="spellStart"/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jack</w:t>
            </w:r>
            <w:proofErr w:type="spellEnd"/>
          </w:p>
          <w:p w14:paraId="22EAF6C2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Zasilanie Phantom 12V</w:t>
            </w:r>
          </w:p>
          <w:p w14:paraId="2B093FE7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Czułość wejścia 5mV-1.5Vrms, -45dBu</w:t>
            </w:r>
          </w:p>
          <w:p w14:paraId="1CE54914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 xml:space="preserve">Max poziom </w:t>
            </w:r>
            <w:proofErr w:type="spellStart"/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syg</w:t>
            </w:r>
            <w:proofErr w:type="spellEnd"/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. 1.5Vrms (+5.7dBu)</w:t>
            </w:r>
          </w:p>
          <w:p w14:paraId="233134AC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b/>
                <w:sz w:val="18"/>
                <w:szCs w:val="18"/>
              </w:rPr>
              <w:t>Wyjścia</w:t>
            </w: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 xml:space="preserve">: </w:t>
            </w:r>
          </w:p>
          <w:p w14:paraId="31BE6B00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 xml:space="preserve">Słuchawkowe 3,5 mm </w:t>
            </w:r>
            <w:proofErr w:type="spellStart"/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jack</w:t>
            </w:r>
            <w:proofErr w:type="spellEnd"/>
          </w:p>
          <w:p w14:paraId="711BA189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b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b/>
                <w:sz w:val="18"/>
                <w:szCs w:val="18"/>
              </w:rPr>
              <w:t>Wyjście pętli:</w:t>
            </w:r>
          </w:p>
          <w:p w14:paraId="4C10E9FF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 xml:space="preserve">Natężenie pola(125ms </w:t>
            </w:r>
            <w:proofErr w:type="spellStart"/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rms</w:t>
            </w:r>
            <w:proofErr w:type="spellEnd"/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) max 400mA/m z 1m</w:t>
            </w:r>
          </w:p>
          <w:p w14:paraId="3FEDC4C3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b/>
                <w:sz w:val="18"/>
                <w:szCs w:val="18"/>
              </w:rPr>
              <w:t>Zniekształcenia</w:t>
            </w: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:</w:t>
            </w:r>
          </w:p>
          <w:p w14:paraId="1FA2409D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&lt;1%</w:t>
            </w:r>
          </w:p>
          <w:p w14:paraId="2E957D5C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b/>
                <w:sz w:val="18"/>
                <w:szCs w:val="18"/>
              </w:rPr>
              <w:t>Podwójny układ ARW</w:t>
            </w: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:</w:t>
            </w:r>
          </w:p>
          <w:p w14:paraId="37F70059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Zakres aktywny &gt;50-70dB (+1.5dB)</w:t>
            </w:r>
          </w:p>
          <w:p w14:paraId="19D52C94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Czas ataku: 2-500ms Czas powrotu: 0.5-20dB/s</w:t>
            </w:r>
          </w:p>
          <w:p w14:paraId="221BDFDE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b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b/>
                <w:sz w:val="18"/>
                <w:szCs w:val="18"/>
              </w:rPr>
              <w:t>Wskaźnik LED:</w:t>
            </w:r>
          </w:p>
          <w:p w14:paraId="226800AC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Zasilanie On/Off</w:t>
            </w:r>
          </w:p>
          <w:p w14:paraId="0AEE82BB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Status baterii</w:t>
            </w:r>
          </w:p>
          <w:p w14:paraId="7B19F4E8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b/>
                <w:sz w:val="18"/>
                <w:szCs w:val="18"/>
              </w:rPr>
              <w:t>Wymiary</w:t>
            </w: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:</w:t>
            </w:r>
          </w:p>
          <w:p w14:paraId="2DD5523B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(</w:t>
            </w:r>
            <w:proofErr w:type="spellStart"/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SxWxG</w:t>
            </w:r>
            <w:proofErr w:type="spellEnd"/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) 299 x248 x15mm</w:t>
            </w:r>
          </w:p>
          <w:p w14:paraId="6BC07547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b/>
                <w:sz w:val="18"/>
                <w:szCs w:val="18"/>
              </w:rPr>
              <w:t>Waga</w:t>
            </w: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:</w:t>
            </w:r>
          </w:p>
          <w:p w14:paraId="51600872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500g</w:t>
            </w:r>
          </w:p>
          <w:p w14:paraId="6C30EDBB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b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b/>
                <w:sz w:val="18"/>
                <w:szCs w:val="18"/>
              </w:rPr>
              <w:t>Opcje montażu:</w:t>
            </w:r>
          </w:p>
          <w:p w14:paraId="2C1D037D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Stojak, rzep</w:t>
            </w:r>
          </w:p>
          <w:p w14:paraId="701BA341" w14:textId="77777777" w:rsidR="00744414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18"/>
                <w:szCs w:val="18"/>
              </w:rPr>
            </w:pPr>
            <w:r w:rsidRPr="00744414">
              <w:rPr>
                <w:rFonts w:ascii="Arial" w:eastAsia="ArialMT-Identity-H" w:hAnsi="Arial" w:cs="Arial"/>
                <w:b/>
                <w:sz w:val="18"/>
                <w:szCs w:val="18"/>
              </w:rPr>
              <w:t>Mikrofon</w:t>
            </w: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:</w:t>
            </w:r>
          </w:p>
          <w:p w14:paraId="13E138C0" w14:textId="1249C056" w:rsidR="005764B1" w:rsidRPr="00744414" w:rsidRDefault="00744414" w:rsidP="00744414">
            <w:pPr>
              <w:autoSpaceDE w:val="0"/>
              <w:autoSpaceDN w:val="0"/>
              <w:adjustRightInd w:val="0"/>
              <w:jc w:val="left"/>
              <w:rPr>
                <w:rFonts w:ascii="Arial" w:eastAsia="ArialMT-Identity-H" w:hAnsi="Arial" w:cs="Arial"/>
                <w:sz w:val="20"/>
                <w:szCs w:val="20"/>
              </w:rPr>
            </w:pPr>
            <w:proofErr w:type="spellStart"/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Univox</w:t>
            </w:r>
            <w:proofErr w:type="spellEnd"/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 xml:space="preserve"> AVLM5 do montażu na ścianie lub szybie, wtyk 3,5 mm, przewó</w:t>
            </w:r>
            <w:r w:rsidRPr="00744414">
              <w:rPr>
                <w:rFonts w:ascii="Arial" w:eastAsia="ArialMT-Identity-H" w:hAnsi="Arial" w:cs="Arial"/>
                <w:sz w:val="18"/>
                <w:szCs w:val="18"/>
              </w:rPr>
              <w:t>d 3m.</w:t>
            </w:r>
          </w:p>
        </w:tc>
      </w:tr>
    </w:tbl>
    <w:p w14:paraId="7367120B" w14:textId="77777777" w:rsidR="00DA3F8A" w:rsidRDefault="00DA3F8A" w:rsidP="00247358">
      <w:pPr>
        <w:spacing w:line="276" w:lineRule="auto"/>
        <w:rPr>
          <w:sz w:val="24"/>
          <w:szCs w:val="24"/>
          <w:u w:val="single"/>
        </w:rPr>
      </w:pPr>
    </w:p>
    <w:p w14:paraId="122D5066" w14:textId="77777777" w:rsidR="00A53926" w:rsidRDefault="00A53926" w:rsidP="00247358">
      <w:pPr>
        <w:spacing w:line="276" w:lineRule="auto"/>
        <w:rPr>
          <w:sz w:val="24"/>
          <w:szCs w:val="24"/>
          <w:u w:val="single"/>
        </w:rPr>
      </w:pPr>
    </w:p>
    <w:p w14:paraId="171156EB" w14:textId="77777777" w:rsidR="0068275E" w:rsidRDefault="0068275E" w:rsidP="0068275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II. ZAKRES PRZEDMIOTU ZAMÓWIENIA</w:t>
      </w:r>
    </w:p>
    <w:p w14:paraId="0F4020AF" w14:textId="4816E8CD" w:rsidR="0068275E" w:rsidRDefault="0068275E" w:rsidP="0068275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Przedmiotem zamówienia jest sprzedaż, dostawa, rozładunek, wniesienie </w:t>
      </w:r>
      <w:r w:rsidR="00BF44EB">
        <w:rPr>
          <w:rFonts w:ascii="Arial" w:hAnsi="Arial" w:cs="Arial"/>
          <w:sz w:val="20"/>
          <w:szCs w:val="20"/>
        </w:rPr>
        <w:t xml:space="preserve">przenośnych pętli indukcyjnych </w:t>
      </w:r>
      <w:r>
        <w:rPr>
          <w:rFonts w:ascii="Arial" w:hAnsi="Arial" w:cs="Arial"/>
          <w:sz w:val="20"/>
          <w:szCs w:val="20"/>
        </w:rPr>
        <w:t>zgodnych z opisem przedmiotu zamówienia.</w:t>
      </w:r>
    </w:p>
    <w:p w14:paraId="2A328C9A" w14:textId="77777777" w:rsidR="0068275E" w:rsidRDefault="0068275E" w:rsidP="0068275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Godziny wykonywania dostawy od 8:00 do 15:00 od poniedziałku do piątku.</w:t>
      </w:r>
    </w:p>
    <w:p w14:paraId="7048BE2B" w14:textId="77777777" w:rsidR="0068275E" w:rsidRDefault="0068275E" w:rsidP="0068275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w własnym zakresie zapewnia sprzęt niezbędny do sprawnego przeniesienia przedmiotu zamówienia do wskazanego pomieszczenia.</w:t>
      </w:r>
    </w:p>
    <w:p w14:paraId="31B469BD" w14:textId="77777777" w:rsidR="0068275E" w:rsidRDefault="0068275E" w:rsidP="0068275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Wykonawca zobowiązany jest do naprawienia wszelkich szkód powstałych w czasie wykonywania zamówienia.</w:t>
      </w:r>
    </w:p>
    <w:p w14:paraId="714943B6" w14:textId="77777777" w:rsidR="0068275E" w:rsidRDefault="0068275E" w:rsidP="0068275E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III. OPIS MIEJSCA DOSTAWY</w:t>
      </w:r>
    </w:p>
    <w:p w14:paraId="22B784F8" w14:textId="165B8D76" w:rsidR="0068275E" w:rsidRDefault="0068275E" w:rsidP="0068275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Budynek przy ul. 3 Maja 7, 17-100 Bielsk Podlaski</w:t>
      </w:r>
      <w:r w:rsidR="00BF44EB">
        <w:rPr>
          <w:rFonts w:ascii="Arial" w:hAnsi="Arial" w:cs="Arial"/>
          <w:sz w:val="20"/>
          <w:szCs w:val="20"/>
        </w:rPr>
        <w:t>, parter, pok. nr 19.</w:t>
      </w:r>
    </w:p>
    <w:p w14:paraId="7574EEA4" w14:textId="77777777" w:rsidR="0068275E" w:rsidRDefault="0068275E" w:rsidP="0068275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Zamawiający dysponuje miejscem parkingowym na czas realizacji dostawy.</w:t>
      </w:r>
    </w:p>
    <w:sectPr w:rsidR="0068275E" w:rsidSect="0068275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20A55" w14:textId="77777777" w:rsidR="00C520B3" w:rsidRDefault="00C520B3" w:rsidP="00C520B3">
      <w:r>
        <w:separator/>
      </w:r>
    </w:p>
  </w:endnote>
  <w:endnote w:type="continuationSeparator" w:id="0">
    <w:p w14:paraId="5FAD1E83" w14:textId="77777777" w:rsidR="00C520B3" w:rsidRDefault="00C520B3" w:rsidP="00C52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-Identity-H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1882F5" w14:textId="77777777" w:rsidR="00C520B3" w:rsidRDefault="00C520B3" w:rsidP="00C520B3">
      <w:r>
        <w:separator/>
      </w:r>
    </w:p>
  </w:footnote>
  <w:footnote w:type="continuationSeparator" w:id="0">
    <w:p w14:paraId="1BBD1D95" w14:textId="77777777" w:rsidR="00C520B3" w:rsidRDefault="00C520B3" w:rsidP="00C52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B9ADC" w14:textId="29492374" w:rsidR="00C520B3" w:rsidRPr="00C520B3" w:rsidRDefault="00C520B3" w:rsidP="00C520B3">
    <w:pPr>
      <w:pBdr>
        <w:bottom w:val="thickThinSmallGap" w:sz="24" w:space="1" w:color="622423"/>
      </w:pBdr>
      <w:tabs>
        <w:tab w:val="center" w:pos="4536"/>
        <w:tab w:val="right" w:pos="9072"/>
      </w:tabs>
      <w:jc w:val="center"/>
      <w:rPr>
        <w:rFonts w:ascii="Cambria" w:hAnsi="Cambria"/>
        <w:sz w:val="32"/>
        <w:szCs w:val="32"/>
      </w:rPr>
    </w:pPr>
    <w:r w:rsidRPr="00383F9C">
      <w:rPr>
        <w:rFonts w:ascii="Arial" w:hAnsi="Arial" w:cs="Arial"/>
        <w:b/>
        <w:i/>
        <w:sz w:val="16"/>
        <w:szCs w:val="16"/>
      </w:rPr>
      <w:t xml:space="preserve">Sąd Rejonowy w Bielsku Podlaskim                                                                                 </w:t>
    </w:r>
    <w:r>
      <w:rPr>
        <w:rFonts w:ascii="Arial" w:hAnsi="Arial" w:cs="Arial"/>
        <w:b/>
        <w:i/>
        <w:sz w:val="16"/>
        <w:szCs w:val="16"/>
      </w:rPr>
      <w:t xml:space="preserve">     </w:t>
    </w:r>
    <w:r w:rsidRPr="00383F9C">
      <w:rPr>
        <w:rFonts w:ascii="Arial" w:hAnsi="Arial" w:cs="Arial"/>
        <w:b/>
        <w:i/>
        <w:sz w:val="16"/>
        <w:szCs w:val="16"/>
      </w:rPr>
      <w:t xml:space="preserve">          Nr sprawy: G.</w:t>
    </w:r>
    <w:r>
      <w:rPr>
        <w:rFonts w:ascii="Arial" w:hAnsi="Arial" w:cs="Arial"/>
        <w:b/>
        <w:i/>
        <w:sz w:val="16"/>
        <w:szCs w:val="16"/>
      </w:rPr>
      <w:t>230.67.2021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46C97"/>
    <w:multiLevelType w:val="multilevel"/>
    <w:tmpl w:val="BF12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5DC"/>
    <w:rsid w:val="0005426D"/>
    <w:rsid w:val="001853DB"/>
    <w:rsid w:val="001D3983"/>
    <w:rsid w:val="00247358"/>
    <w:rsid w:val="00263528"/>
    <w:rsid w:val="004944B7"/>
    <w:rsid w:val="004D490A"/>
    <w:rsid w:val="005001D2"/>
    <w:rsid w:val="005105F4"/>
    <w:rsid w:val="005764B1"/>
    <w:rsid w:val="005B5EBF"/>
    <w:rsid w:val="005D72CE"/>
    <w:rsid w:val="006747F9"/>
    <w:rsid w:val="0068275E"/>
    <w:rsid w:val="00744414"/>
    <w:rsid w:val="00772721"/>
    <w:rsid w:val="007867AF"/>
    <w:rsid w:val="00860EB5"/>
    <w:rsid w:val="008B1EE2"/>
    <w:rsid w:val="009828D2"/>
    <w:rsid w:val="00A235F9"/>
    <w:rsid w:val="00A2495F"/>
    <w:rsid w:val="00A52525"/>
    <w:rsid w:val="00A53926"/>
    <w:rsid w:val="00AD6D4C"/>
    <w:rsid w:val="00BF44EB"/>
    <w:rsid w:val="00C37319"/>
    <w:rsid w:val="00C520B3"/>
    <w:rsid w:val="00CE4D53"/>
    <w:rsid w:val="00D61F36"/>
    <w:rsid w:val="00D81B17"/>
    <w:rsid w:val="00D85A6C"/>
    <w:rsid w:val="00DA3F8A"/>
    <w:rsid w:val="00DB5EF4"/>
    <w:rsid w:val="00E83B05"/>
    <w:rsid w:val="00EA7B8F"/>
    <w:rsid w:val="00EC109B"/>
    <w:rsid w:val="00EC5A28"/>
    <w:rsid w:val="00F105DC"/>
    <w:rsid w:val="00F14749"/>
    <w:rsid w:val="00F34985"/>
    <w:rsid w:val="00F569C2"/>
    <w:rsid w:val="00FA4FDC"/>
    <w:rsid w:val="00FD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2EB3E"/>
  <w15:docId w15:val="{04928B0C-97EB-44C7-9C3B-70BC1C3A3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7358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473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5392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827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235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5F9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520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20B3"/>
    <w:rPr>
      <w:rFonts w:ascii="Times New Roman" w:eastAsia="Calibri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C520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20B3"/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2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D08836624EC24CBC31B77DF6B9E769" ma:contentTypeVersion="0" ma:contentTypeDescription="Utwórz nowy dokument." ma:contentTypeScope="" ma:versionID="15921ba0da10415c93e94ab2a5ddb68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07E0D-BD64-41B9-89EB-753B6120BDA3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9C1DD85-BF26-48DA-8A8C-8BEB1AF16C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F1D662D-618D-43B7-88B9-FCC9156E726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AB5FD3-A294-44A7-B0E3-0DE616414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Krakowiak Paweł  (DIRS)</dc:creator>
  <cp:keywords/>
  <dc:description/>
  <cp:lastModifiedBy>Kozłowski Dariusz</cp:lastModifiedBy>
  <cp:revision>22</cp:revision>
  <cp:lastPrinted>2018-11-23T10:17:00Z</cp:lastPrinted>
  <dcterms:created xsi:type="dcterms:W3CDTF">2017-11-20T10:16:00Z</dcterms:created>
  <dcterms:modified xsi:type="dcterms:W3CDTF">2021-07-19T11:51:00Z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0x0101008CD08836624EC24CBC31B77DF6B9E769</vt:lpwstr>
  </property>
</Properties>
</file>